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3F" w:rsidRPr="00805B69" w:rsidRDefault="00201A3F" w:rsidP="00201A3F">
      <w:pPr>
        <w:pStyle w:val="ListParagraph"/>
        <w:spacing w:line="240" w:lineRule="auto"/>
        <w:ind w:left="1440"/>
        <w:jc w:val="center"/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</w:pPr>
      <w:r w:rsidRPr="00E61543"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>القانون العام والمميز</w:t>
      </w:r>
    </w:p>
    <w:p w:rsidR="00201A3F" w:rsidRPr="00E61543" w:rsidRDefault="00201A3F" w:rsidP="00201A3F">
      <w:pPr>
        <w:pStyle w:val="ListParagraph"/>
        <w:spacing w:line="240" w:lineRule="auto"/>
        <w:ind w:left="1440"/>
        <w:jc w:val="center"/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</w:pPr>
      <w:r w:rsidRPr="00E61543">
        <w:rPr>
          <w:rFonts w:ascii="Traditional Arabic" w:hAnsi="Traditional Arabic" w:cs="Traditional Arabic"/>
          <w:b/>
          <w:bCs/>
          <w:i/>
          <w:sz w:val="32"/>
          <w:szCs w:val="32"/>
          <w:rtl/>
        </w:rPr>
        <w:drawing>
          <wp:inline distT="0" distB="0" distL="0" distR="0">
            <wp:extent cx="5486400" cy="1633220"/>
            <wp:effectExtent l="19050" t="0" r="0" b="0"/>
            <wp:docPr id="88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75061" cy="2492896"/>
                      <a:chOff x="323528" y="216024"/>
                      <a:chExt cx="8375061" cy="2492896"/>
                    </a:xfrm>
                  </a:grpSpPr>
                  <a:graphicFrame>
                    <a:nvGraphicFramePr>
                      <a:cNvPr id="6" name="رسم تخطيطي 5"/>
                      <a:cNvGraphicFramePr/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5" r:lo="rId6" r:qs="rId7" r:cs="rId8"/>
                      </a:graphicData>
                    </a:graphic>
                    <a:xfrm>
                      <a:off x="323528" y="216024"/>
                      <a:ext cx="8352928" cy="2492896"/>
                    </a:xfrm>
                  </a:graphicFrame>
                  <a:sp>
                    <a:nvSpPr>
                      <a:cNvPr id="9" name="مستطيل 8"/>
                      <a:cNvSpPr/>
                    </a:nvSpPr>
                    <a:spPr>
                      <a:xfrm>
                        <a:off x="428786" y="1700808"/>
                        <a:ext cx="1502334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/>
                          <a:r>
                            <a:rPr lang="ar-SA" sz="2400" dirty="0" smtClean="0">
                              <a:solidFill>
                                <a:srgbClr val="002060"/>
                              </a:solidFill>
                            </a:rPr>
                            <a:t>إكمال المربع </a:t>
                          </a:r>
                          <a:endParaRPr lang="ar-SA" sz="2400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مستطيل 9"/>
                      <a:cNvSpPr/>
                    </a:nvSpPr>
                    <a:spPr>
                      <a:xfrm>
                        <a:off x="2314129" y="1717433"/>
                        <a:ext cx="2047355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/>
                          <a:r>
                            <a:rPr lang="ar-SA" sz="2400" dirty="0" smtClean="0">
                              <a:solidFill>
                                <a:srgbClr val="002060"/>
                              </a:solidFill>
                            </a:rPr>
                            <a:t>التحليل إلى عوامل </a:t>
                          </a:r>
                          <a:endParaRPr lang="ar-SA" sz="2400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مستطيل 10"/>
                      <a:cNvSpPr/>
                    </a:nvSpPr>
                    <a:spPr>
                      <a:xfrm>
                        <a:off x="6721766" y="1734058"/>
                        <a:ext cx="1976823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/>
                          <a:r>
                            <a:rPr lang="ar-SA" sz="2400" dirty="0" smtClean="0">
                              <a:solidFill>
                                <a:srgbClr val="002060"/>
                              </a:solidFill>
                            </a:rPr>
                            <a:t>أخذ عامل مشترك </a:t>
                          </a:r>
                          <a:endParaRPr lang="ar-SA" sz="2400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" name="مستطيل 11"/>
                      <a:cNvSpPr/>
                    </a:nvSpPr>
                    <a:spPr>
                      <a:xfrm>
                        <a:off x="4685211" y="1700808"/>
                        <a:ext cx="1709122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/>
                          <a:r>
                            <a:rPr lang="ar-SA" sz="2400" dirty="0" smtClean="0">
                              <a:solidFill>
                                <a:srgbClr val="002060"/>
                              </a:solidFill>
                            </a:rPr>
                            <a:t>الجذر التربيعي </a:t>
                          </a:r>
                          <a:endParaRPr lang="ar-SA" sz="2400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01A3F" w:rsidRDefault="00201A3F" w:rsidP="00201A3F">
      <w:pPr>
        <w:pStyle w:val="ListParagraph"/>
        <w:numPr>
          <w:ilvl w:val="0"/>
          <w:numId w:val="2"/>
        </w:numPr>
        <w:spacing w:line="240" w:lineRule="auto"/>
        <w:rPr>
          <w:rFonts w:ascii="Traditional Arabic" w:hAnsi="Traditional Arabic" w:cs="Traditional Arabic" w:hint="cs"/>
          <w:b/>
          <w:bCs/>
          <w:i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i/>
          <w:sz w:val="32"/>
          <w:szCs w:val="32"/>
          <w:rtl/>
        </w:rPr>
        <w:t>القانون العام :</w:t>
      </w:r>
    </w:p>
    <w:p w:rsidR="00201A3F" w:rsidRDefault="00201A3F" w:rsidP="00201A3F">
      <w:pPr>
        <w:pStyle w:val="ListParagraph"/>
        <w:spacing w:line="240" w:lineRule="auto"/>
        <w:ind w:left="1440"/>
        <w:jc w:val="right"/>
        <w:rPr>
          <w:rFonts w:ascii="Times New Roman" w:hAnsi="Times New Roman" w:cs="Times New Roman" w:hint="cs"/>
          <w:i/>
          <w:sz w:val="32"/>
          <w:szCs w:val="32"/>
          <w:rtl/>
        </w:rPr>
      </w:pPr>
      <w:r>
        <w:rPr>
          <w:rFonts w:ascii="Times New Roman" w:hAnsi="Times New Roman" w:cs="Times New Roman" w:hint="cs"/>
          <w:i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16510</wp:posOffset>
            </wp:positionV>
            <wp:extent cx="5400675" cy="1704975"/>
            <wp:effectExtent l="19050" t="0" r="9525" b="0"/>
            <wp:wrapNone/>
            <wp:docPr id="8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A3F" w:rsidRDefault="00201A3F" w:rsidP="00201A3F">
      <w:pPr>
        <w:pStyle w:val="ListParagraph"/>
        <w:spacing w:line="240" w:lineRule="auto"/>
        <w:ind w:left="1440"/>
        <w:jc w:val="right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jc w:val="right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jc w:val="right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jc w:val="right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jc w:val="right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jc w:val="right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jc w:val="right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 w:hint="cs"/>
          <w:i/>
          <w:sz w:val="32"/>
          <w:szCs w:val="32"/>
        </w:rPr>
      </w:pPr>
      <w:r>
        <w:rPr>
          <w:rFonts w:ascii="Times New Roman" w:hAnsi="Times New Roman" w:cs="Times New Roman" w:hint="cs"/>
          <w:i/>
          <w:sz w:val="32"/>
          <w:szCs w:val="32"/>
          <w:rtl/>
        </w:rPr>
        <w:t>انواع جذور معادلات الدر جة الثانية :</w:t>
      </w:r>
    </w:p>
    <w:p w:rsidR="00201A3F" w:rsidRDefault="00201A3F" w:rsidP="00201A3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 w:hint="cs"/>
          <w:i/>
          <w:sz w:val="32"/>
          <w:szCs w:val="32"/>
        </w:rPr>
      </w:pPr>
      <w:r>
        <w:rPr>
          <w:rFonts w:ascii="Times New Roman" w:hAnsi="Times New Roman" w:cs="Times New Roman" w:hint="cs"/>
          <w:i/>
          <w:sz w:val="32"/>
          <w:szCs w:val="32"/>
          <w:rtl/>
        </w:rPr>
        <w:t>المعادلة لها جذران نسبيان</w:t>
      </w:r>
    </w:p>
    <w:p w:rsidR="00201A3F" w:rsidRDefault="00201A3F" w:rsidP="00201A3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 w:hint="cs"/>
          <w:i/>
          <w:sz w:val="32"/>
          <w:szCs w:val="32"/>
        </w:rPr>
      </w:pPr>
      <w:r>
        <w:rPr>
          <w:rFonts w:ascii="Times New Roman" w:hAnsi="Times New Roman" w:cs="Times New Roman" w:hint="cs"/>
          <w:i/>
          <w:sz w:val="32"/>
          <w:szCs w:val="32"/>
          <w:rtl/>
        </w:rPr>
        <w:t>المعادلة لها جذران غير نسبيان</w:t>
      </w:r>
    </w:p>
    <w:p w:rsidR="00201A3F" w:rsidRDefault="00201A3F" w:rsidP="00201A3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 w:hint="cs"/>
          <w:i/>
          <w:sz w:val="32"/>
          <w:szCs w:val="32"/>
        </w:rPr>
      </w:pPr>
      <w:r>
        <w:rPr>
          <w:rFonts w:ascii="Times New Roman" w:hAnsi="Times New Roman" w:cs="Times New Roman" w:hint="cs"/>
          <w:i/>
          <w:sz w:val="32"/>
          <w:szCs w:val="32"/>
          <w:rtl/>
        </w:rPr>
        <w:t>المعادلة لها جذر حقيقي واحد</w:t>
      </w:r>
    </w:p>
    <w:p w:rsidR="00201A3F" w:rsidRDefault="00201A3F" w:rsidP="00201A3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 w:hint="cs"/>
          <w:i/>
          <w:sz w:val="32"/>
          <w:szCs w:val="32"/>
        </w:rPr>
      </w:pPr>
      <w:r>
        <w:rPr>
          <w:rFonts w:ascii="Times New Roman" w:hAnsi="Times New Roman" w:cs="Times New Roman" w:hint="cs"/>
          <w:i/>
          <w:sz w:val="32"/>
          <w:szCs w:val="32"/>
          <w:rtl/>
        </w:rPr>
        <w:t>المعادلة لها جذران مركبان</w:t>
      </w: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 w:hint="cs"/>
          <w:i/>
          <w:sz w:val="32"/>
          <w:szCs w:val="32"/>
        </w:rPr>
      </w:pPr>
      <w:r>
        <w:rPr>
          <w:rFonts w:ascii="Times New Roman" w:hAnsi="Times New Roman" w:cs="Times New Roman" w:hint="cs"/>
          <w:i/>
          <w:sz w:val="32"/>
          <w:szCs w:val="32"/>
          <w:rtl/>
        </w:rPr>
        <w:t>الجذور والمميز:</w:t>
      </w: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140335</wp:posOffset>
            </wp:positionV>
            <wp:extent cx="4743450" cy="1685925"/>
            <wp:effectExtent l="19050" t="0" r="0" b="0"/>
            <wp:wrapNone/>
            <wp:docPr id="90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6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/>
          <w:i/>
          <w:sz w:val="32"/>
          <w:szCs w:val="32"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/>
          <w:i/>
          <w:sz w:val="32"/>
          <w:szCs w:val="32"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  <w:r>
        <w:rPr>
          <w:rFonts w:ascii="Times New Roman" w:hAnsi="Times New Roman" w:cs="Times New Roman" w:hint="cs"/>
          <w:i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1235710</wp:posOffset>
            </wp:positionH>
            <wp:positionV relativeFrom="paragraph">
              <wp:posOffset>90170</wp:posOffset>
            </wp:positionV>
            <wp:extent cx="4791075" cy="1685925"/>
            <wp:effectExtent l="19050" t="0" r="9525" b="0"/>
            <wp:wrapNone/>
            <wp:docPr id="1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</w:rPr>
      </w:pPr>
      <w:r w:rsidRPr="008757D3">
        <w:rPr>
          <w:rFonts w:ascii="Times New Roman" w:hAnsi="Times New Roman" w:cs="Times New Roman"/>
          <w:i/>
          <w:sz w:val="32"/>
          <w:szCs w:val="32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-3810</wp:posOffset>
            </wp:positionV>
            <wp:extent cx="5486400" cy="438150"/>
            <wp:effectExtent l="19050" t="0" r="0" b="0"/>
            <wp:wrapNone/>
            <wp:docPr id="11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9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204470</wp:posOffset>
            </wp:positionV>
            <wp:extent cx="5486400" cy="3533775"/>
            <wp:effectExtent l="19050" t="0" r="0" b="0"/>
            <wp:wrapNone/>
            <wp:docPr id="113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1BB8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Default="00201A3F" w:rsidP="00201A3F">
      <w:pPr>
        <w:pStyle w:val="ListParagraph"/>
        <w:spacing w:line="240" w:lineRule="auto"/>
        <w:ind w:left="1440"/>
        <w:rPr>
          <w:rFonts w:ascii="Times New Roman" w:hAnsi="Times New Roman" w:cs="Times New Roman" w:hint="cs"/>
          <w:i/>
          <w:sz w:val="32"/>
          <w:szCs w:val="32"/>
          <w:rtl/>
        </w:rPr>
      </w:pPr>
    </w:p>
    <w:p w:rsidR="00201A3F" w:rsidRPr="008F6DB1" w:rsidRDefault="00201A3F" w:rsidP="00201A3F">
      <w:pPr>
        <w:pStyle w:val="ListParagraph"/>
        <w:spacing w:line="240" w:lineRule="auto"/>
        <w:ind w:left="1440"/>
        <w:jc w:val="right"/>
        <w:rPr>
          <w:rFonts w:ascii="Times New Roman" w:hAnsi="Times New Roman" w:cs="Times New Roman" w:hint="cs"/>
          <w:i/>
          <w:sz w:val="32"/>
          <w:szCs w:val="32"/>
          <w:rtl/>
        </w:rPr>
      </w:pPr>
      <w:r>
        <w:rPr>
          <w:rFonts w:ascii="Times New Roman" w:hAnsi="Times New Roman" w:cs="Times New Roman" w:hint="cs"/>
          <w:i/>
          <w:sz w:val="32"/>
          <w:szCs w:val="32"/>
          <w:rtl/>
        </w:rPr>
        <w:t>معلمة المادة / سميرة السالم</w:t>
      </w:r>
    </w:p>
    <w:p w:rsidR="00DB746D" w:rsidRDefault="00DB746D"/>
    <w:sectPr w:rsidR="00DB746D" w:rsidSect="004A06BD">
      <w:pgSz w:w="11906" w:h="16838"/>
      <w:pgMar w:top="426" w:right="566" w:bottom="567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FD7"/>
    <w:multiLevelType w:val="hybridMultilevel"/>
    <w:tmpl w:val="1B8ACD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A36244"/>
    <w:multiLevelType w:val="hybridMultilevel"/>
    <w:tmpl w:val="1E284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1A3F"/>
    <w:rsid w:val="00201A3F"/>
    <w:rsid w:val="00DB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01A3F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3.png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8C5331-D855-458A-B1F1-C0E09AD258C3}" type="doc">
      <dgm:prSet loTypeId="urn:microsoft.com/office/officeart/2005/8/layout/orgChart1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pPr rtl="1"/>
          <a:endParaRPr lang="ar-SA"/>
        </a:p>
      </dgm:t>
    </dgm:pt>
    <dgm:pt modelId="{F463F8CC-F5D7-4A8A-A00D-D373F32C0BD7}">
      <dgm:prSet phldrT="[نص]" custT="1"/>
      <dgm:spPr/>
      <dgm:t>
        <a:bodyPr/>
        <a:lstStyle/>
        <a:p>
          <a:pPr rtl="1"/>
          <a:r>
            <a:rPr lang="ar-SA" sz="3200" b="1" dirty="0" smtClean="0">
              <a:ln w="1905"/>
              <a:solidFill>
                <a:srgbClr val="FF0000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Arabic Typesetting" pitchFamily="66" charset="-78"/>
              <a:cs typeface="Arabic Typesetting" pitchFamily="66" charset="-78"/>
            </a:rPr>
            <a:t>من طرق حل المعادلات من الدرجة الثانية بمتغير واحد  </a:t>
          </a:r>
          <a:endParaRPr lang="ar-SA" sz="3200" dirty="0">
            <a:solidFill>
              <a:srgbClr val="FF0000"/>
            </a:solidFill>
          </a:endParaRPr>
        </a:p>
      </dgm:t>
    </dgm:pt>
    <dgm:pt modelId="{23145335-E97D-4790-8B2E-C6B08C0EE59F}" type="parTrans" cxnId="{839349E7-E751-4D7A-B07F-77B3E359ED46}">
      <dgm:prSet/>
      <dgm:spPr/>
      <dgm:t>
        <a:bodyPr/>
        <a:lstStyle/>
        <a:p>
          <a:pPr rtl="1"/>
          <a:endParaRPr lang="ar-SA"/>
        </a:p>
      </dgm:t>
    </dgm:pt>
    <dgm:pt modelId="{8EBAE4F9-F272-4591-A452-CC67A65B5E1E}" type="sibTrans" cxnId="{839349E7-E751-4D7A-B07F-77B3E359ED46}">
      <dgm:prSet/>
      <dgm:spPr/>
      <dgm:t>
        <a:bodyPr/>
        <a:lstStyle/>
        <a:p>
          <a:pPr rtl="1"/>
          <a:endParaRPr lang="ar-SA"/>
        </a:p>
      </dgm:t>
    </dgm:pt>
    <dgm:pt modelId="{E308BEBB-955B-4926-8A3B-17B3322CF12F}">
      <dgm:prSet phldrT="[نص]" custT="1"/>
      <dgm:spPr/>
      <dgm:t>
        <a:bodyPr/>
        <a:lstStyle/>
        <a:p>
          <a:pPr rtl="1"/>
          <a:endParaRPr lang="ar-SA" sz="2400" dirty="0"/>
        </a:p>
      </dgm:t>
    </dgm:pt>
    <dgm:pt modelId="{C5E3E15F-05F0-4E68-B091-E32964C574D2}" type="parTrans" cxnId="{943CA7A7-14D6-48B6-BDAC-02702CF1C583}">
      <dgm:prSet/>
      <dgm:spPr/>
      <dgm:t>
        <a:bodyPr/>
        <a:lstStyle/>
        <a:p>
          <a:pPr rtl="1"/>
          <a:endParaRPr lang="ar-SA"/>
        </a:p>
      </dgm:t>
    </dgm:pt>
    <dgm:pt modelId="{E6B2EB37-AEC5-43CD-B5BF-6D823A3891B9}" type="sibTrans" cxnId="{943CA7A7-14D6-48B6-BDAC-02702CF1C583}">
      <dgm:prSet/>
      <dgm:spPr/>
      <dgm:t>
        <a:bodyPr/>
        <a:lstStyle/>
        <a:p>
          <a:pPr rtl="1"/>
          <a:endParaRPr lang="ar-SA"/>
        </a:p>
      </dgm:t>
    </dgm:pt>
    <dgm:pt modelId="{C1EB3385-F5DF-4691-880C-BFA679AFF0B1}">
      <dgm:prSet phldrT="[نص]" custT="1"/>
      <dgm:spPr/>
      <dgm:t>
        <a:bodyPr/>
        <a:lstStyle/>
        <a:p>
          <a:pPr rtl="1"/>
          <a:endParaRPr lang="ar-SA" sz="2400" dirty="0"/>
        </a:p>
      </dgm:t>
    </dgm:pt>
    <dgm:pt modelId="{92534B74-B72B-4D58-961E-D24562B3A74C}" type="parTrans" cxnId="{431EACB5-3832-4F9B-AD7B-F74DA52797D9}">
      <dgm:prSet/>
      <dgm:spPr/>
      <dgm:t>
        <a:bodyPr/>
        <a:lstStyle/>
        <a:p>
          <a:pPr rtl="1"/>
          <a:endParaRPr lang="ar-SA"/>
        </a:p>
      </dgm:t>
    </dgm:pt>
    <dgm:pt modelId="{69DF8C50-D78E-4F6C-B2E1-713E18403654}" type="sibTrans" cxnId="{431EACB5-3832-4F9B-AD7B-F74DA52797D9}">
      <dgm:prSet/>
      <dgm:spPr/>
      <dgm:t>
        <a:bodyPr/>
        <a:lstStyle/>
        <a:p>
          <a:pPr rtl="1"/>
          <a:endParaRPr lang="ar-SA"/>
        </a:p>
      </dgm:t>
    </dgm:pt>
    <dgm:pt modelId="{6C8B629A-BCB9-4615-BEA1-19FA9E1842E7}">
      <dgm:prSet phldrT="[نص]" custT="1"/>
      <dgm:spPr/>
      <dgm:t>
        <a:bodyPr/>
        <a:lstStyle/>
        <a:p>
          <a:pPr rtl="1"/>
          <a:endParaRPr lang="ar-SA" sz="2400" dirty="0"/>
        </a:p>
      </dgm:t>
    </dgm:pt>
    <dgm:pt modelId="{12EBD066-CD94-4C05-AEA6-DD715788A7EB}" type="parTrans" cxnId="{695730FC-8955-4E71-A0E6-D755E4BC0928}">
      <dgm:prSet/>
      <dgm:spPr/>
      <dgm:t>
        <a:bodyPr/>
        <a:lstStyle/>
        <a:p>
          <a:pPr rtl="1"/>
          <a:endParaRPr lang="ar-SA"/>
        </a:p>
      </dgm:t>
    </dgm:pt>
    <dgm:pt modelId="{18D50095-D1D1-4C0F-A2F0-C6113FFED97A}" type="sibTrans" cxnId="{695730FC-8955-4E71-A0E6-D755E4BC0928}">
      <dgm:prSet/>
      <dgm:spPr/>
      <dgm:t>
        <a:bodyPr/>
        <a:lstStyle/>
        <a:p>
          <a:pPr rtl="1"/>
          <a:endParaRPr lang="ar-SA"/>
        </a:p>
      </dgm:t>
    </dgm:pt>
    <dgm:pt modelId="{B122D9A5-6F29-4A9A-841A-4B351FA7B16B}">
      <dgm:prSet custT="1"/>
      <dgm:spPr/>
      <dgm:t>
        <a:bodyPr/>
        <a:lstStyle/>
        <a:p>
          <a:pPr rtl="1"/>
          <a:endParaRPr lang="ar-SA" sz="2400" dirty="0"/>
        </a:p>
      </dgm:t>
    </dgm:pt>
    <dgm:pt modelId="{689CCDB9-C8B9-4678-BC91-73A6FC14D6B5}" type="parTrans" cxnId="{17ECF3FB-471B-450E-AA86-E3811B934859}">
      <dgm:prSet/>
      <dgm:spPr/>
      <dgm:t>
        <a:bodyPr/>
        <a:lstStyle/>
        <a:p>
          <a:pPr rtl="1"/>
          <a:endParaRPr lang="ar-SA"/>
        </a:p>
      </dgm:t>
    </dgm:pt>
    <dgm:pt modelId="{A9005B47-8A46-4D45-BC44-98E5837E444D}" type="sibTrans" cxnId="{17ECF3FB-471B-450E-AA86-E3811B934859}">
      <dgm:prSet/>
      <dgm:spPr/>
      <dgm:t>
        <a:bodyPr/>
        <a:lstStyle/>
        <a:p>
          <a:pPr rtl="1"/>
          <a:endParaRPr lang="ar-SA"/>
        </a:p>
      </dgm:t>
    </dgm:pt>
    <dgm:pt modelId="{8741000A-FFBF-4C09-A14D-242798753892}" type="pres">
      <dgm:prSet presAssocID="{818C5331-D855-458A-B1F1-C0E09AD258C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C6375113-5776-4E36-B68A-970B6AEC4766}" type="pres">
      <dgm:prSet presAssocID="{F463F8CC-F5D7-4A8A-A00D-D373F32C0BD7}" presName="hierRoot1" presStyleCnt="0">
        <dgm:presLayoutVars>
          <dgm:hierBranch val="init"/>
        </dgm:presLayoutVars>
      </dgm:prSet>
      <dgm:spPr/>
    </dgm:pt>
    <dgm:pt modelId="{EF83DD4D-DA35-4F0E-9DB5-19717EE78813}" type="pres">
      <dgm:prSet presAssocID="{F463F8CC-F5D7-4A8A-A00D-D373F32C0BD7}" presName="rootComposite1" presStyleCnt="0"/>
      <dgm:spPr/>
    </dgm:pt>
    <dgm:pt modelId="{1AFC8BBB-4DA2-4A05-88FF-C1116279F59C}" type="pres">
      <dgm:prSet presAssocID="{F463F8CC-F5D7-4A8A-A00D-D373F32C0BD7}" presName="rootText1" presStyleLbl="node0" presStyleIdx="0" presStyleCnt="1" custScaleX="263704" custScaleY="6880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D3569F3-1042-4F52-995C-B68F4344C87F}" type="pres">
      <dgm:prSet presAssocID="{F463F8CC-F5D7-4A8A-A00D-D373F32C0BD7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0E44C29A-DF91-45F6-A656-D2EDE6D6ADDA}" type="pres">
      <dgm:prSet presAssocID="{F463F8CC-F5D7-4A8A-A00D-D373F32C0BD7}" presName="hierChild2" presStyleCnt="0"/>
      <dgm:spPr/>
    </dgm:pt>
    <dgm:pt modelId="{CDE51140-9538-4B38-94BC-8113A390EDCC}" type="pres">
      <dgm:prSet presAssocID="{C5E3E15F-05F0-4E68-B091-E32964C574D2}" presName="Name37" presStyleLbl="parChTrans1D2" presStyleIdx="0" presStyleCnt="4"/>
      <dgm:spPr/>
      <dgm:t>
        <a:bodyPr/>
        <a:lstStyle/>
        <a:p>
          <a:pPr rtl="1"/>
          <a:endParaRPr lang="ar-SA"/>
        </a:p>
      </dgm:t>
    </dgm:pt>
    <dgm:pt modelId="{DD56BF4D-2FFF-4F32-A9AB-98C3B6654C32}" type="pres">
      <dgm:prSet presAssocID="{E308BEBB-955B-4926-8A3B-17B3322CF12F}" presName="hierRoot2" presStyleCnt="0">
        <dgm:presLayoutVars>
          <dgm:hierBranch val="init"/>
        </dgm:presLayoutVars>
      </dgm:prSet>
      <dgm:spPr/>
    </dgm:pt>
    <dgm:pt modelId="{FFBA3277-83CC-4EA9-9AB6-93D09B25B204}" type="pres">
      <dgm:prSet presAssocID="{E308BEBB-955B-4926-8A3B-17B3322CF12F}" presName="rootComposite" presStyleCnt="0"/>
      <dgm:spPr/>
    </dgm:pt>
    <dgm:pt modelId="{3100668D-85B3-4B2D-AA80-7A77649C157D}" type="pres">
      <dgm:prSet presAssocID="{E308BEBB-955B-4926-8A3B-17B3322CF12F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B298C05-0FB9-4EF8-8E7F-95CBFAE0CB91}" type="pres">
      <dgm:prSet presAssocID="{E308BEBB-955B-4926-8A3B-17B3322CF12F}" presName="rootConnector" presStyleLbl="node2" presStyleIdx="0" presStyleCnt="4"/>
      <dgm:spPr/>
      <dgm:t>
        <a:bodyPr/>
        <a:lstStyle/>
        <a:p>
          <a:pPr rtl="1"/>
          <a:endParaRPr lang="ar-SA"/>
        </a:p>
      </dgm:t>
    </dgm:pt>
    <dgm:pt modelId="{818B4933-FE50-4E81-80CD-1A6E8EEB9DB8}" type="pres">
      <dgm:prSet presAssocID="{E308BEBB-955B-4926-8A3B-17B3322CF12F}" presName="hierChild4" presStyleCnt="0"/>
      <dgm:spPr/>
    </dgm:pt>
    <dgm:pt modelId="{C1E01D3F-B28F-4974-91BA-F6B9578EBE1E}" type="pres">
      <dgm:prSet presAssocID="{E308BEBB-955B-4926-8A3B-17B3322CF12F}" presName="hierChild5" presStyleCnt="0"/>
      <dgm:spPr/>
    </dgm:pt>
    <dgm:pt modelId="{9CB61682-7FD2-4D3C-8FCB-2C446C744F3A}" type="pres">
      <dgm:prSet presAssocID="{92534B74-B72B-4D58-961E-D24562B3A74C}" presName="Name37" presStyleLbl="parChTrans1D2" presStyleIdx="1" presStyleCnt="4"/>
      <dgm:spPr/>
      <dgm:t>
        <a:bodyPr/>
        <a:lstStyle/>
        <a:p>
          <a:pPr rtl="1"/>
          <a:endParaRPr lang="ar-SA"/>
        </a:p>
      </dgm:t>
    </dgm:pt>
    <dgm:pt modelId="{0C2F2135-7EB3-45BC-B73B-E9B4B9FFAD72}" type="pres">
      <dgm:prSet presAssocID="{C1EB3385-F5DF-4691-880C-BFA679AFF0B1}" presName="hierRoot2" presStyleCnt="0">
        <dgm:presLayoutVars>
          <dgm:hierBranch val="init"/>
        </dgm:presLayoutVars>
      </dgm:prSet>
      <dgm:spPr/>
    </dgm:pt>
    <dgm:pt modelId="{FEE2F60F-DB9D-4894-9D74-D60C73BFE86A}" type="pres">
      <dgm:prSet presAssocID="{C1EB3385-F5DF-4691-880C-BFA679AFF0B1}" presName="rootComposite" presStyleCnt="0"/>
      <dgm:spPr/>
    </dgm:pt>
    <dgm:pt modelId="{5EB96524-179B-452D-81F0-18204413F986}" type="pres">
      <dgm:prSet presAssocID="{C1EB3385-F5DF-4691-880C-BFA679AFF0B1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16FE1B7-362C-4CFD-BC10-766C4393FDBD}" type="pres">
      <dgm:prSet presAssocID="{C1EB3385-F5DF-4691-880C-BFA679AFF0B1}" presName="rootConnector" presStyleLbl="node2" presStyleIdx="1" presStyleCnt="4"/>
      <dgm:spPr/>
      <dgm:t>
        <a:bodyPr/>
        <a:lstStyle/>
        <a:p>
          <a:pPr rtl="1"/>
          <a:endParaRPr lang="ar-SA"/>
        </a:p>
      </dgm:t>
    </dgm:pt>
    <dgm:pt modelId="{014899F4-7168-4403-BEE2-74580BC5AE4D}" type="pres">
      <dgm:prSet presAssocID="{C1EB3385-F5DF-4691-880C-BFA679AFF0B1}" presName="hierChild4" presStyleCnt="0"/>
      <dgm:spPr/>
    </dgm:pt>
    <dgm:pt modelId="{B9941AC2-8CA4-4D6A-870C-2D6C244009A9}" type="pres">
      <dgm:prSet presAssocID="{C1EB3385-F5DF-4691-880C-BFA679AFF0B1}" presName="hierChild5" presStyleCnt="0"/>
      <dgm:spPr/>
    </dgm:pt>
    <dgm:pt modelId="{E8C5318C-1701-482A-AF10-47CF935CF363}" type="pres">
      <dgm:prSet presAssocID="{12EBD066-CD94-4C05-AEA6-DD715788A7EB}" presName="Name37" presStyleLbl="parChTrans1D2" presStyleIdx="2" presStyleCnt="4"/>
      <dgm:spPr/>
      <dgm:t>
        <a:bodyPr/>
        <a:lstStyle/>
        <a:p>
          <a:pPr rtl="1"/>
          <a:endParaRPr lang="ar-SA"/>
        </a:p>
      </dgm:t>
    </dgm:pt>
    <dgm:pt modelId="{F58A9A13-FAC2-4199-9A8D-83731C76AC31}" type="pres">
      <dgm:prSet presAssocID="{6C8B629A-BCB9-4615-BEA1-19FA9E1842E7}" presName="hierRoot2" presStyleCnt="0">
        <dgm:presLayoutVars>
          <dgm:hierBranch val="init"/>
        </dgm:presLayoutVars>
      </dgm:prSet>
      <dgm:spPr/>
    </dgm:pt>
    <dgm:pt modelId="{08D19C76-231F-4BDA-AD47-BA3FFE99499E}" type="pres">
      <dgm:prSet presAssocID="{6C8B629A-BCB9-4615-BEA1-19FA9E1842E7}" presName="rootComposite" presStyleCnt="0"/>
      <dgm:spPr/>
    </dgm:pt>
    <dgm:pt modelId="{84C80152-8CD8-43AB-BFD5-1A8F28725BD8}" type="pres">
      <dgm:prSet presAssocID="{6C8B629A-BCB9-4615-BEA1-19FA9E1842E7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E397FF6-78FF-449A-A5B7-058A156473CB}" type="pres">
      <dgm:prSet presAssocID="{6C8B629A-BCB9-4615-BEA1-19FA9E1842E7}" presName="rootConnector" presStyleLbl="node2" presStyleIdx="2" presStyleCnt="4"/>
      <dgm:spPr/>
      <dgm:t>
        <a:bodyPr/>
        <a:lstStyle/>
        <a:p>
          <a:pPr rtl="1"/>
          <a:endParaRPr lang="ar-SA"/>
        </a:p>
      </dgm:t>
    </dgm:pt>
    <dgm:pt modelId="{40597270-5ABB-47E6-9552-0B3D4EF69CFE}" type="pres">
      <dgm:prSet presAssocID="{6C8B629A-BCB9-4615-BEA1-19FA9E1842E7}" presName="hierChild4" presStyleCnt="0"/>
      <dgm:spPr/>
    </dgm:pt>
    <dgm:pt modelId="{341843E5-7932-4B4D-9D08-18A2F09E73DF}" type="pres">
      <dgm:prSet presAssocID="{6C8B629A-BCB9-4615-BEA1-19FA9E1842E7}" presName="hierChild5" presStyleCnt="0"/>
      <dgm:spPr/>
    </dgm:pt>
    <dgm:pt modelId="{A3267594-B735-4CE4-A07F-869FF743A612}" type="pres">
      <dgm:prSet presAssocID="{689CCDB9-C8B9-4678-BC91-73A6FC14D6B5}" presName="Name37" presStyleLbl="parChTrans1D2" presStyleIdx="3" presStyleCnt="4"/>
      <dgm:spPr/>
      <dgm:t>
        <a:bodyPr/>
        <a:lstStyle/>
        <a:p>
          <a:pPr rtl="1"/>
          <a:endParaRPr lang="ar-SA"/>
        </a:p>
      </dgm:t>
    </dgm:pt>
    <dgm:pt modelId="{8193DF3D-BB99-4E13-A50B-20BC670A161F}" type="pres">
      <dgm:prSet presAssocID="{B122D9A5-6F29-4A9A-841A-4B351FA7B16B}" presName="hierRoot2" presStyleCnt="0">
        <dgm:presLayoutVars>
          <dgm:hierBranch val="init"/>
        </dgm:presLayoutVars>
      </dgm:prSet>
      <dgm:spPr/>
    </dgm:pt>
    <dgm:pt modelId="{A784E69C-B328-4787-9F63-0FF2EF90788C}" type="pres">
      <dgm:prSet presAssocID="{B122D9A5-6F29-4A9A-841A-4B351FA7B16B}" presName="rootComposite" presStyleCnt="0"/>
      <dgm:spPr/>
    </dgm:pt>
    <dgm:pt modelId="{28F2916B-1EE7-4DBE-B918-B2E2DD5BCF20}" type="pres">
      <dgm:prSet presAssocID="{B122D9A5-6F29-4A9A-841A-4B351FA7B16B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1F6866A-8B9A-4634-A7BA-114C3E95DF77}" type="pres">
      <dgm:prSet presAssocID="{B122D9A5-6F29-4A9A-841A-4B351FA7B16B}" presName="rootConnector" presStyleLbl="node2" presStyleIdx="3" presStyleCnt="4"/>
      <dgm:spPr/>
      <dgm:t>
        <a:bodyPr/>
        <a:lstStyle/>
        <a:p>
          <a:pPr rtl="1"/>
          <a:endParaRPr lang="ar-SA"/>
        </a:p>
      </dgm:t>
    </dgm:pt>
    <dgm:pt modelId="{F46D9697-2FDC-4AE5-AE1C-7DF5D7FCBA3A}" type="pres">
      <dgm:prSet presAssocID="{B122D9A5-6F29-4A9A-841A-4B351FA7B16B}" presName="hierChild4" presStyleCnt="0"/>
      <dgm:spPr/>
    </dgm:pt>
    <dgm:pt modelId="{553CFD35-9E94-40AB-946C-B5139D2EE4F5}" type="pres">
      <dgm:prSet presAssocID="{B122D9A5-6F29-4A9A-841A-4B351FA7B16B}" presName="hierChild5" presStyleCnt="0"/>
      <dgm:spPr/>
    </dgm:pt>
    <dgm:pt modelId="{3976B889-2DCA-4ACF-A98B-DFE6FACD3202}" type="pres">
      <dgm:prSet presAssocID="{F463F8CC-F5D7-4A8A-A00D-D373F32C0BD7}" presName="hierChild3" presStyleCnt="0"/>
      <dgm:spPr/>
    </dgm:pt>
  </dgm:ptLst>
  <dgm:cxnLst>
    <dgm:cxn modelId="{D1B243D0-5A8F-4B29-8E4B-E5CFF99B5BEA}" type="presOf" srcId="{689CCDB9-C8B9-4678-BC91-73A6FC14D6B5}" destId="{A3267594-B735-4CE4-A07F-869FF743A612}" srcOrd="0" destOrd="0" presId="urn:microsoft.com/office/officeart/2005/8/layout/orgChart1"/>
    <dgm:cxn modelId="{B31F1348-634A-437A-A04D-86447C81AFBF}" type="presOf" srcId="{F463F8CC-F5D7-4A8A-A00D-D373F32C0BD7}" destId="{1AFC8BBB-4DA2-4A05-88FF-C1116279F59C}" srcOrd="0" destOrd="0" presId="urn:microsoft.com/office/officeart/2005/8/layout/orgChart1"/>
    <dgm:cxn modelId="{943CA7A7-14D6-48B6-BDAC-02702CF1C583}" srcId="{F463F8CC-F5D7-4A8A-A00D-D373F32C0BD7}" destId="{E308BEBB-955B-4926-8A3B-17B3322CF12F}" srcOrd="0" destOrd="0" parTransId="{C5E3E15F-05F0-4E68-B091-E32964C574D2}" sibTransId="{E6B2EB37-AEC5-43CD-B5BF-6D823A3891B9}"/>
    <dgm:cxn modelId="{A6711C77-53E7-4B4F-A969-334609D78DB7}" type="presOf" srcId="{C5E3E15F-05F0-4E68-B091-E32964C574D2}" destId="{CDE51140-9538-4B38-94BC-8113A390EDCC}" srcOrd="0" destOrd="0" presId="urn:microsoft.com/office/officeart/2005/8/layout/orgChart1"/>
    <dgm:cxn modelId="{018EE6E3-7E2D-4A5B-91A2-337EA2113E3C}" type="presOf" srcId="{6C8B629A-BCB9-4615-BEA1-19FA9E1842E7}" destId="{FE397FF6-78FF-449A-A5B7-058A156473CB}" srcOrd="1" destOrd="0" presId="urn:microsoft.com/office/officeart/2005/8/layout/orgChart1"/>
    <dgm:cxn modelId="{17ECF3FB-471B-450E-AA86-E3811B934859}" srcId="{F463F8CC-F5D7-4A8A-A00D-D373F32C0BD7}" destId="{B122D9A5-6F29-4A9A-841A-4B351FA7B16B}" srcOrd="3" destOrd="0" parTransId="{689CCDB9-C8B9-4678-BC91-73A6FC14D6B5}" sibTransId="{A9005B47-8A46-4D45-BC44-98E5837E444D}"/>
    <dgm:cxn modelId="{DA2BD9AC-6FCC-41FC-9A83-58D923FF72C5}" type="presOf" srcId="{C1EB3385-F5DF-4691-880C-BFA679AFF0B1}" destId="{516FE1B7-362C-4CFD-BC10-766C4393FDBD}" srcOrd="1" destOrd="0" presId="urn:microsoft.com/office/officeart/2005/8/layout/orgChart1"/>
    <dgm:cxn modelId="{33C72DDE-6B99-4A22-B0D9-C87730862B24}" type="presOf" srcId="{F463F8CC-F5D7-4A8A-A00D-D373F32C0BD7}" destId="{AD3569F3-1042-4F52-995C-B68F4344C87F}" srcOrd="1" destOrd="0" presId="urn:microsoft.com/office/officeart/2005/8/layout/orgChart1"/>
    <dgm:cxn modelId="{7E50F2C4-156D-4888-B424-59942874259F}" type="presOf" srcId="{B122D9A5-6F29-4A9A-841A-4B351FA7B16B}" destId="{71F6866A-8B9A-4634-A7BA-114C3E95DF77}" srcOrd="1" destOrd="0" presId="urn:microsoft.com/office/officeart/2005/8/layout/orgChart1"/>
    <dgm:cxn modelId="{431EACB5-3832-4F9B-AD7B-F74DA52797D9}" srcId="{F463F8CC-F5D7-4A8A-A00D-D373F32C0BD7}" destId="{C1EB3385-F5DF-4691-880C-BFA679AFF0B1}" srcOrd="1" destOrd="0" parTransId="{92534B74-B72B-4D58-961E-D24562B3A74C}" sibTransId="{69DF8C50-D78E-4F6C-B2E1-713E18403654}"/>
    <dgm:cxn modelId="{1C6B9489-8E36-453B-9D04-B713E2DBF789}" type="presOf" srcId="{E308BEBB-955B-4926-8A3B-17B3322CF12F}" destId="{5B298C05-0FB9-4EF8-8E7F-95CBFAE0CB91}" srcOrd="1" destOrd="0" presId="urn:microsoft.com/office/officeart/2005/8/layout/orgChart1"/>
    <dgm:cxn modelId="{EAA6064E-2491-45A4-A909-AF54306DF8F8}" type="presOf" srcId="{92534B74-B72B-4D58-961E-D24562B3A74C}" destId="{9CB61682-7FD2-4D3C-8FCB-2C446C744F3A}" srcOrd="0" destOrd="0" presId="urn:microsoft.com/office/officeart/2005/8/layout/orgChart1"/>
    <dgm:cxn modelId="{4DD6CEC0-227A-4DBD-AE2D-7B94C6EAD378}" type="presOf" srcId="{818C5331-D855-458A-B1F1-C0E09AD258C3}" destId="{8741000A-FFBF-4C09-A14D-242798753892}" srcOrd="0" destOrd="0" presId="urn:microsoft.com/office/officeart/2005/8/layout/orgChart1"/>
    <dgm:cxn modelId="{8C3F5F4A-75BE-48A9-ABF4-B107D035A260}" type="presOf" srcId="{C1EB3385-F5DF-4691-880C-BFA679AFF0B1}" destId="{5EB96524-179B-452D-81F0-18204413F986}" srcOrd="0" destOrd="0" presId="urn:microsoft.com/office/officeart/2005/8/layout/orgChart1"/>
    <dgm:cxn modelId="{695730FC-8955-4E71-A0E6-D755E4BC0928}" srcId="{F463F8CC-F5D7-4A8A-A00D-D373F32C0BD7}" destId="{6C8B629A-BCB9-4615-BEA1-19FA9E1842E7}" srcOrd="2" destOrd="0" parTransId="{12EBD066-CD94-4C05-AEA6-DD715788A7EB}" sibTransId="{18D50095-D1D1-4C0F-A2F0-C6113FFED97A}"/>
    <dgm:cxn modelId="{1CBC3438-BE28-4502-8909-CB1ADEA132A1}" type="presOf" srcId="{6C8B629A-BCB9-4615-BEA1-19FA9E1842E7}" destId="{84C80152-8CD8-43AB-BFD5-1A8F28725BD8}" srcOrd="0" destOrd="0" presId="urn:microsoft.com/office/officeart/2005/8/layout/orgChart1"/>
    <dgm:cxn modelId="{456EFA8A-D1EC-46C3-8040-B09EF60FA4A4}" type="presOf" srcId="{E308BEBB-955B-4926-8A3B-17B3322CF12F}" destId="{3100668D-85B3-4B2D-AA80-7A77649C157D}" srcOrd="0" destOrd="0" presId="urn:microsoft.com/office/officeart/2005/8/layout/orgChart1"/>
    <dgm:cxn modelId="{913C895D-7DC3-49D0-97BC-4BCB6E930899}" type="presOf" srcId="{12EBD066-CD94-4C05-AEA6-DD715788A7EB}" destId="{E8C5318C-1701-482A-AF10-47CF935CF363}" srcOrd="0" destOrd="0" presId="urn:microsoft.com/office/officeart/2005/8/layout/orgChart1"/>
    <dgm:cxn modelId="{288F0749-70D0-498A-8166-4F6BABE2299E}" type="presOf" srcId="{B122D9A5-6F29-4A9A-841A-4B351FA7B16B}" destId="{28F2916B-1EE7-4DBE-B918-B2E2DD5BCF20}" srcOrd="0" destOrd="0" presId="urn:microsoft.com/office/officeart/2005/8/layout/orgChart1"/>
    <dgm:cxn modelId="{839349E7-E751-4D7A-B07F-77B3E359ED46}" srcId="{818C5331-D855-458A-B1F1-C0E09AD258C3}" destId="{F463F8CC-F5D7-4A8A-A00D-D373F32C0BD7}" srcOrd="0" destOrd="0" parTransId="{23145335-E97D-4790-8B2E-C6B08C0EE59F}" sibTransId="{8EBAE4F9-F272-4591-A452-CC67A65B5E1E}"/>
    <dgm:cxn modelId="{9CDDD9AF-2574-407C-85B4-8561115402BA}" type="presParOf" srcId="{8741000A-FFBF-4C09-A14D-242798753892}" destId="{C6375113-5776-4E36-B68A-970B6AEC4766}" srcOrd="0" destOrd="0" presId="urn:microsoft.com/office/officeart/2005/8/layout/orgChart1"/>
    <dgm:cxn modelId="{96C1D707-CE30-4313-9CEF-3DD96C48AD30}" type="presParOf" srcId="{C6375113-5776-4E36-B68A-970B6AEC4766}" destId="{EF83DD4D-DA35-4F0E-9DB5-19717EE78813}" srcOrd="0" destOrd="0" presId="urn:microsoft.com/office/officeart/2005/8/layout/orgChart1"/>
    <dgm:cxn modelId="{48464104-2181-4F3F-848D-F0508E382B97}" type="presParOf" srcId="{EF83DD4D-DA35-4F0E-9DB5-19717EE78813}" destId="{1AFC8BBB-4DA2-4A05-88FF-C1116279F59C}" srcOrd="0" destOrd="0" presId="urn:microsoft.com/office/officeart/2005/8/layout/orgChart1"/>
    <dgm:cxn modelId="{84E83BE7-E57D-4605-8636-EAC99290EAFB}" type="presParOf" srcId="{EF83DD4D-DA35-4F0E-9DB5-19717EE78813}" destId="{AD3569F3-1042-4F52-995C-B68F4344C87F}" srcOrd="1" destOrd="0" presId="urn:microsoft.com/office/officeart/2005/8/layout/orgChart1"/>
    <dgm:cxn modelId="{B6269C33-DFBA-4897-85D9-8399A69FCC25}" type="presParOf" srcId="{C6375113-5776-4E36-B68A-970B6AEC4766}" destId="{0E44C29A-DF91-45F6-A656-D2EDE6D6ADDA}" srcOrd="1" destOrd="0" presId="urn:microsoft.com/office/officeart/2005/8/layout/orgChart1"/>
    <dgm:cxn modelId="{94B5BF09-402B-4FE2-9B66-691311735BBC}" type="presParOf" srcId="{0E44C29A-DF91-45F6-A656-D2EDE6D6ADDA}" destId="{CDE51140-9538-4B38-94BC-8113A390EDCC}" srcOrd="0" destOrd="0" presId="urn:microsoft.com/office/officeart/2005/8/layout/orgChart1"/>
    <dgm:cxn modelId="{F8ADC4F2-1290-4966-BB7C-4E4FE7441F08}" type="presParOf" srcId="{0E44C29A-DF91-45F6-A656-D2EDE6D6ADDA}" destId="{DD56BF4D-2FFF-4F32-A9AB-98C3B6654C32}" srcOrd="1" destOrd="0" presId="urn:microsoft.com/office/officeart/2005/8/layout/orgChart1"/>
    <dgm:cxn modelId="{43C52375-0804-4BBA-B982-AC7E8A1C4009}" type="presParOf" srcId="{DD56BF4D-2FFF-4F32-A9AB-98C3B6654C32}" destId="{FFBA3277-83CC-4EA9-9AB6-93D09B25B204}" srcOrd="0" destOrd="0" presId="urn:microsoft.com/office/officeart/2005/8/layout/orgChart1"/>
    <dgm:cxn modelId="{29B2091C-921D-418D-9447-318CEAE11726}" type="presParOf" srcId="{FFBA3277-83CC-4EA9-9AB6-93D09B25B204}" destId="{3100668D-85B3-4B2D-AA80-7A77649C157D}" srcOrd="0" destOrd="0" presId="urn:microsoft.com/office/officeart/2005/8/layout/orgChart1"/>
    <dgm:cxn modelId="{53467B10-2F2D-4E16-B9A8-A6FDD2B0A3A1}" type="presParOf" srcId="{FFBA3277-83CC-4EA9-9AB6-93D09B25B204}" destId="{5B298C05-0FB9-4EF8-8E7F-95CBFAE0CB91}" srcOrd="1" destOrd="0" presId="urn:microsoft.com/office/officeart/2005/8/layout/orgChart1"/>
    <dgm:cxn modelId="{D4CF2390-E779-474E-A631-F7957C2520B2}" type="presParOf" srcId="{DD56BF4D-2FFF-4F32-A9AB-98C3B6654C32}" destId="{818B4933-FE50-4E81-80CD-1A6E8EEB9DB8}" srcOrd="1" destOrd="0" presId="urn:microsoft.com/office/officeart/2005/8/layout/orgChart1"/>
    <dgm:cxn modelId="{419DD65D-451A-4ADF-9EB4-07615E9D46A4}" type="presParOf" srcId="{DD56BF4D-2FFF-4F32-A9AB-98C3B6654C32}" destId="{C1E01D3F-B28F-4974-91BA-F6B9578EBE1E}" srcOrd="2" destOrd="0" presId="urn:microsoft.com/office/officeart/2005/8/layout/orgChart1"/>
    <dgm:cxn modelId="{A154BD95-C575-4FE7-AAE8-6E5132F118E5}" type="presParOf" srcId="{0E44C29A-DF91-45F6-A656-D2EDE6D6ADDA}" destId="{9CB61682-7FD2-4D3C-8FCB-2C446C744F3A}" srcOrd="2" destOrd="0" presId="urn:microsoft.com/office/officeart/2005/8/layout/orgChart1"/>
    <dgm:cxn modelId="{2A1BB94A-9E2F-429D-9056-D12D5D56EB02}" type="presParOf" srcId="{0E44C29A-DF91-45F6-A656-D2EDE6D6ADDA}" destId="{0C2F2135-7EB3-45BC-B73B-E9B4B9FFAD72}" srcOrd="3" destOrd="0" presId="urn:microsoft.com/office/officeart/2005/8/layout/orgChart1"/>
    <dgm:cxn modelId="{8CA5BCA6-C286-45AC-8F05-A732D528D7BD}" type="presParOf" srcId="{0C2F2135-7EB3-45BC-B73B-E9B4B9FFAD72}" destId="{FEE2F60F-DB9D-4894-9D74-D60C73BFE86A}" srcOrd="0" destOrd="0" presId="urn:microsoft.com/office/officeart/2005/8/layout/orgChart1"/>
    <dgm:cxn modelId="{324A7584-2A8E-4BA9-A332-8681D73C617E}" type="presParOf" srcId="{FEE2F60F-DB9D-4894-9D74-D60C73BFE86A}" destId="{5EB96524-179B-452D-81F0-18204413F986}" srcOrd="0" destOrd="0" presId="urn:microsoft.com/office/officeart/2005/8/layout/orgChart1"/>
    <dgm:cxn modelId="{DF958575-B4CE-4B25-A1F0-D958BCCBAD15}" type="presParOf" srcId="{FEE2F60F-DB9D-4894-9D74-D60C73BFE86A}" destId="{516FE1B7-362C-4CFD-BC10-766C4393FDBD}" srcOrd="1" destOrd="0" presId="urn:microsoft.com/office/officeart/2005/8/layout/orgChart1"/>
    <dgm:cxn modelId="{5C6C22E0-A4E2-4316-92D7-6B51263688EF}" type="presParOf" srcId="{0C2F2135-7EB3-45BC-B73B-E9B4B9FFAD72}" destId="{014899F4-7168-4403-BEE2-74580BC5AE4D}" srcOrd="1" destOrd="0" presId="urn:microsoft.com/office/officeart/2005/8/layout/orgChart1"/>
    <dgm:cxn modelId="{F6599438-232B-420F-9B77-575E3882CD8D}" type="presParOf" srcId="{0C2F2135-7EB3-45BC-B73B-E9B4B9FFAD72}" destId="{B9941AC2-8CA4-4D6A-870C-2D6C244009A9}" srcOrd="2" destOrd="0" presId="urn:microsoft.com/office/officeart/2005/8/layout/orgChart1"/>
    <dgm:cxn modelId="{E9CAA6CE-751D-44A9-8B12-68FCFE0BC934}" type="presParOf" srcId="{0E44C29A-DF91-45F6-A656-D2EDE6D6ADDA}" destId="{E8C5318C-1701-482A-AF10-47CF935CF363}" srcOrd="4" destOrd="0" presId="urn:microsoft.com/office/officeart/2005/8/layout/orgChart1"/>
    <dgm:cxn modelId="{F10AA5D8-AEC2-496F-BE09-821A533F2D1C}" type="presParOf" srcId="{0E44C29A-DF91-45F6-A656-D2EDE6D6ADDA}" destId="{F58A9A13-FAC2-4199-9A8D-83731C76AC31}" srcOrd="5" destOrd="0" presId="urn:microsoft.com/office/officeart/2005/8/layout/orgChart1"/>
    <dgm:cxn modelId="{A319C0B9-1C2D-46B1-8553-82E32644534A}" type="presParOf" srcId="{F58A9A13-FAC2-4199-9A8D-83731C76AC31}" destId="{08D19C76-231F-4BDA-AD47-BA3FFE99499E}" srcOrd="0" destOrd="0" presId="urn:microsoft.com/office/officeart/2005/8/layout/orgChart1"/>
    <dgm:cxn modelId="{81C94640-B85E-42CE-8FE9-F98E28C31E24}" type="presParOf" srcId="{08D19C76-231F-4BDA-AD47-BA3FFE99499E}" destId="{84C80152-8CD8-43AB-BFD5-1A8F28725BD8}" srcOrd="0" destOrd="0" presId="urn:microsoft.com/office/officeart/2005/8/layout/orgChart1"/>
    <dgm:cxn modelId="{BEA44A36-36B7-4113-B7CE-45C4CA8C1647}" type="presParOf" srcId="{08D19C76-231F-4BDA-AD47-BA3FFE99499E}" destId="{FE397FF6-78FF-449A-A5B7-058A156473CB}" srcOrd="1" destOrd="0" presId="urn:microsoft.com/office/officeart/2005/8/layout/orgChart1"/>
    <dgm:cxn modelId="{EEEF6BBB-7EE8-4E76-999D-8053391737A3}" type="presParOf" srcId="{F58A9A13-FAC2-4199-9A8D-83731C76AC31}" destId="{40597270-5ABB-47E6-9552-0B3D4EF69CFE}" srcOrd="1" destOrd="0" presId="urn:microsoft.com/office/officeart/2005/8/layout/orgChart1"/>
    <dgm:cxn modelId="{97EE9791-D8B1-4262-A7C4-0AB26E5DF071}" type="presParOf" srcId="{F58A9A13-FAC2-4199-9A8D-83731C76AC31}" destId="{341843E5-7932-4B4D-9D08-18A2F09E73DF}" srcOrd="2" destOrd="0" presId="urn:microsoft.com/office/officeart/2005/8/layout/orgChart1"/>
    <dgm:cxn modelId="{A8B7A680-6F61-47E3-B1F3-047AF8EAA93A}" type="presParOf" srcId="{0E44C29A-DF91-45F6-A656-D2EDE6D6ADDA}" destId="{A3267594-B735-4CE4-A07F-869FF743A612}" srcOrd="6" destOrd="0" presId="urn:microsoft.com/office/officeart/2005/8/layout/orgChart1"/>
    <dgm:cxn modelId="{F68E4720-87ED-4EA2-A79C-034C3999F91F}" type="presParOf" srcId="{0E44C29A-DF91-45F6-A656-D2EDE6D6ADDA}" destId="{8193DF3D-BB99-4E13-A50B-20BC670A161F}" srcOrd="7" destOrd="0" presId="urn:microsoft.com/office/officeart/2005/8/layout/orgChart1"/>
    <dgm:cxn modelId="{D3B1BBFD-2F10-4601-83C2-088C674BE2B7}" type="presParOf" srcId="{8193DF3D-BB99-4E13-A50B-20BC670A161F}" destId="{A784E69C-B328-4787-9F63-0FF2EF90788C}" srcOrd="0" destOrd="0" presId="urn:microsoft.com/office/officeart/2005/8/layout/orgChart1"/>
    <dgm:cxn modelId="{9AB0CB30-CAB4-423D-855F-4987CCE55ABA}" type="presParOf" srcId="{A784E69C-B328-4787-9F63-0FF2EF90788C}" destId="{28F2916B-1EE7-4DBE-B918-B2E2DD5BCF20}" srcOrd="0" destOrd="0" presId="urn:microsoft.com/office/officeart/2005/8/layout/orgChart1"/>
    <dgm:cxn modelId="{A2BF32FC-CBE7-462A-88ED-E2B84856586C}" type="presParOf" srcId="{A784E69C-B328-4787-9F63-0FF2EF90788C}" destId="{71F6866A-8B9A-4634-A7BA-114C3E95DF77}" srcOrd="1" destOrd="0" presId="urn:microsoft.com/office/officeart/2005/8/layout/orgChart1"/>
    <dgm:cxn modelId="{374ED1F3-B6F0-4175-8FEC-1BC1DFD08B8A}" type="presParOf" srcId="{8193DF3D-BB99-4E13-A50B-20BC670A161F}" destId="{F46D9697-2FDC-4AE5-AE1C-7DF5D7FCBA3A}" srcOrd="1" destOrd="0" presId="urn:microsoft.com/office/officeart/2005/8/layout/orgChart1"/>
    <dgm:cxn modelId="{342C2E37-198C-411B-A2B2-6E23649D5526}" type="presParOf" srcId="{8193DF3D-BB99-4E13-A50B-20BC670A161F}" destId="{553CFD35-9E94-40AB-946C-B5139D2EE4F5}" srcOrd="2" destOrd="0" presId="urn:microsoft.com/office/officeart/2005/8/layout/orgChart1"/>
    <dgm:cxn modelId="{84F2435C-EDD0-4FFA-B134-A4DCF90C253C}" type="presParOf" srcId="{C6375113-5776-4E36-B68A-970B6AEC4766}" destId="{3976B889-2DCA-4ACF-A98B-DFE6FACD3202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Deel</dc:creator>
  <cp:keywords/>
  <dc:description/>
  <cp:lastModifiedBy>Deel</cp:lastModifiedBy>
  <cp:revision>2</cp:revision>
  <dcterms:created xsi:type="dcterms:W3CDTF">2012-11-07T17:57:00Z</dcterms:created>
  <dcterms:modified xsi:type="dcterms:W3CDTF">2012-11-07T17:57:00Z</dcterms:modified>
</cp:coreProperties>
</file>