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8B" w:rsidRDefault="0074338B" w:rsidP="0074338B">
      <w:pPr>
        <w:spacing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t>تمثيل المتباينات الخطية ومتباينات القيمة المطلقة بيانيا</w:t>
      </w:r>
    </w:p>
    <w:p w:rsidR="0074338B" w:rsidRPr="00CE75A7" w:rsidRDefault="0074338B" w:rsidP="0074338B">
      <w:pPr>
        <w:spacing w:line="240" w:lineRule="auto"/>
        <w:rPr>
          <w:rFonts w:ascii="Traditional Arabic" w:hAnsi="Traditional Arabic" w:cs="Traditional Arabic"/>
          <w:b/>
          <w:bCs/>
          <w:sz w:val="32"/>
          <w:szCs w:val="32"/>
          <w:u w:val="double"/>
          <w:rtl/>
        </w:rPr>
      </w:pPr>
      <w:r w:rsidRPr="00CE75A7">
        <w:rPr>
          <w:rFonts w:ascii="Traditional Arabic" w:hAnsi="Traditional Arabic" w:cs="Traditional Arabic" w:hint="cs"/>
          <w:b/>
          <w:bCs/>
          <w:sz w:val="32"/>
          <w:szCs w:val="32"/>
          <w:u w:val="double"/>
          <w:rtl/>
        </w:rPr>
        <w:t>المتباينات الخطية :</w:t>
      </w:r>
    </w:p>
    <w:p w:rsidR="0074338B" w:rsidRDefault="0074338B" w:rsidP="0074338B">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هي متباينات تمثل بخطوط مستقيمة في المستوى وتختلف المتباينات عن المعادلات ان المتباينات تحتوي احدى اشارات التباين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اما المعادلات فتحتوي على المساواة </w:t>
      </w:r>
    </w:p>
    <w:p w:rsidR="0074338B" w:rsidRDefault="0074338B" w:rsidP="0074338B">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
    <w:p w:rsidR="0074338B" w:rsidRDefault="0074338B" w:rsidP="0074338B">
      <w:pPr>
        <w:spacing w:line="240" w:lineRule="auto"/>
        <w:rPr>
          <w:rFonts w:ascii="Traditional Arabic" w:hAnsi="Traditional Arabic" w:cs="Traditional Arabic"/>
          <w:b/>
          <w:bCs/>
          <w:sz w:val="32"/>
          <w:szCs w:val="32"/>
          <w:rtl/>
        </w:rPr>
      </w:pPr>
      <w:r w:rsidRPr="00CE75A7">
        <w:rPr>
          <w:rFonts w:ascii="Traditional Arabic" w:hAnsi="Traditional Arabic" w:cs="Traditional Arabic" w:hint="cs"/>
          <w:b/>
          <w:bCs/>
          <w:sz w:val="32"/>
          <w:szCs w:val="32"/>
          <w:u w:val="double"/>
          <w:rtl/>
        </w:rPr>
        <w:t>لتمثيل المتباينات الخطية :</w:t>
      </w:r>
    </w:p>
    <w:p w:rsidR="0074338B" w:rsidRDefault="0074338B" w:rsidP="0074338B">
      <w:pPr>
        <w:pStyle w:val="ListParagraph"/>
        <w:numPr>
          <w:ilvl w:val="0"/>
          <w:numId w:val="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نحولها الى معادلات خطية ونمثل المعادلة بفرض قيم ل </w:t>
      </w:r>
      <w:r>
        <w:rPr>
          <w:rFonts w:ascii="Traditional Arabic" w:hAnsi="Traditional Arabic" w:cs="Traditional Arabic"/>
          <w:b/>
          <w:bCs/>
          <w:sz w:val="32"/>
          <w:szCs w:val="32"/>
        </w:rPr>
        <w:t xml:space="preserve">x </w:t>
      </w:r>
      <w:r>
        <w:rPr>
          <w:rFonts w:ascii="Traditional Arabic" w:hAnsi="Traditional Arabic" w:cs="Traditional Arabic" w:hint="cs"/>
          <w:b/>
          <w:bCs/>
          <w:sz w:val="32"/>
          <w:szCs w:val="32"/>
          <w:rtl/>
        </w:rPr>
        <w:t xml:space="preserve">  واستنتاج قيم </w:t>
      </w:r>
      <w:r>
        <w:rPr>
          <w:rFonts w:ascii="Traditional Arabic" w:hAnsi="Traditional Arabic" w:cs="Traditional Arabic"/>
          <w:b/>
          <w:bCs/>
          <w:sz w:val="32"/>
          <w:szCs w:val="32"/>
        </w:rPr>
        <w:t>y</w:t>
      </w:r>
      <w:r>
        <w:rPr>
          <w:rFonts w:ascii="Traditional Arabic" w:hAnsi="Traditional Arabic" w:cs="Traditional Arabic" w:hint="cs"/>
          <w:b/>
          <w:bCs/>
          <w:sz w:val="32"/>
          <w:szCs w:val="32"/>
          <w:rtl/>
        </w:rPr>
        <w:t xml:space="preserve"> وتمثيلها في المستوى </w:t>
      </w:r>
    </w:p>
    <w:p w:rsidR="0074338B" w:rsidRDefault="0074338B" w:rsidP="0074338B">
      <w:pPr>
        <w:pStyle w:val="ListParagraph"/>
        <w:numPr>
          <w:ilvl w:val="0"/>
          <w:numId w:val="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اذا كانت المتبيانة تحتوي على اشارة &lt; او &gt; بدون مساوة فان الخط يمثل بخط متقطع اما اذا احتوت على              فانها تمثل بخط متصل .</w:t>
      </w:r>
    </w:p>
    <w:p w:rsidR="0074338B" w:rsidRDefault="0074338B" w:rsidP="0074338B">
      <w:pPr>
        <w:pStyle w:val="ListParagraph"/>
        <w:numPr>
          <w:ilvl w:val="0"/>
          <w:numId w:val="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لتحديد منطقة الحل نختار نقطة اعلى المستقيم او اسفل المستقيل بشرط ان لا تقع على المستقيم النقطة اذا حققت المتباينة تكون واقعة ضمن منطقة الحل واذا لم تحقق المتباينة فان منطقة الحل تكون في المنطقة التي لا تحتوي النقطة .</w:t>
      </w: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u w:val="double"/>
          <w:rtl/>
        </w:rPr>
        <w:t>تمثيل متباينة القيمة المطلقة بيانيا:</w:t>
      </w:r>
    </w:p>
    <w:p w:rsidR="0074338B" w:rsidRDefault="0074338B" w:rsidP="0074338B">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تمثيل متباينة القيمة المطلقة مشابه لتمثيل المتباينات الخطية فنمثل لولا معادلة القيمة المطلقة المرتبطة وبعد ذلك نحدد اذا ماكان حد المتباينة متقطعا او متصلا ثم ثم نحدد المنطقة التي يجب تظليلها باختبار النقطة .</w:t>
      </w: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rPr>
          <w:rFonts w:ascii="Traditional Arabic" w:hAnsi="Traditional Arabic" w:cs="Traditional Arabic"/>
          <w:b/>
          <w:bCs/>
          <w:sz w:val="32"/>
          <w:szCs w:val="32"/>
          <w:rtl/>
        </w:rPr>
      </w:pPr>
    </w:p>
    <w:p w:rsidR="0074338B" w:rsidRDefault="0074338B" w:rsidP="0074338B">
      <w:pPr>
        <w:spacing w:line="240" w:lineRule="auto"/>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معلمة المادة / سميرة السالم</w:t>
      </w:r>
    </w:p>
    <w:p w:rsidR="0074338B" w:rsidRDefault="0074338B" w:rsidP="0074338B">
      <w:pPr>
        <w:spacing w:line="240" w:lineRule="auto"/>
        <w:jc w:val="right"/>
        <w:rPr>
          <w:rFonts w:ascii="Traditional Arabic" w:hAnsi="Traditional Arabic" w:cs="Traditional Arabic"/>
          <w:b/>
          <w:bCs/>
          <w:sz w:val="32"/>
          <w:szCs w:val="32"/>
          <w:rtl/>
        </w:rPr>
      </w:pPr>
    </w:p>
    <w:p w:rsidR="00534652" w:rsidRDefault="00534652"/>
    <w:sectPr w:rsidR="00534652" w:rsidSect="0074338B">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1C"/>
    <w:multiLevelType w:val="hybridMultilevel"/>
    <w:tmpl w:val="9F98F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4338B"/>
    <w:rsid w:val="00001959"/>
    <w:rsid w:val="00005662"/>
    <w:rsid w:val="00007FAB"/>
    <w:rsid w:val="00013889"/>
    <w:rsid w:val="00053AEB"/>
    <w:rsid w:val="000669CF"/>
    <w:rsid w:val="000702B8"/>
    <w:rsid w:val="00074D1E"/>
    <w:rsid w:val="000853E5"/>
    <w:rsid w:val="00087830"/>
    <w:rsid w:val="000A5D5A"/>
    <w:rsid w:val="000A69B6"/>
    <w:rsid w:val="000B5584"/>
    <w:rsid w:val="000C61C7"/>
    <w:rsid w:val="000E47F6"/>
    <w:rsid w:val="000E65FF"/>
    <w:rsid w:val="000F54C1"/>
    <w:rsid w:val="000F605D"/>
    <w:rsid w:val="00107D41"/>
    <w:rsid w:val="00124244"/>
    <w:rsid w:val="001400B5"/>
    <w:rsid w:val="001506B4"/>
    <w:rsid w:val="001821F2"/>
    <w:rsid w:val="00185681"/>
    <w:rsid w:val="001947BF"/>
    <w:rsid w:val="001958A6"/>
    <w:rsid w:val="001B0A86"/>
    <w:rsid w:val="001C2454"/>
    <w:rsid w:val="001E351D"/>
    <w:rsid w:val="001E5182"/>
    <w:rsid w:val="001F3A38"/>
    <w:rsid w:val="001F61D2"/>
    <w:rsid w:val="00214A0A"/>
    <w:rsid w:val="002230DF"/>
    <w:rsid w:val="00226B6C"/>
    <w:rsid w:val="00231C33"/>
    <w:rsid w:val="0024124A"/>
    <w:rsid w:val="00241497"/>
    <w:rsid w:val="002534FD"/>
    <w:rsid w:val="002574C9"/>
    <w:rsid w:val="00262877"/>
    <w:rsid w:val="002635FE"/>
    <w:rsid w:val="00265BDE"/>
    <w:rsid w:val="00267342"/>
    <w:rsid w:val="0027429B"/>
    <w:rsid w:val="00276830"/>
    <w:rsid w:val="00277887"/>
    <w:rsid w:val="00282A45"/>
    <w:rsid w:val="00292D22"/>
    <w:rsid w:val="00296B1B"/>
    <w:rsid w:val="002B2402"/>
    <w:rsid w:val="002C6489"/>
    <w:rsid w:val="002D60AD"/>
    <w:rsid w:val="002D687D"/>
    <w:rsid w:val="002E1A0F"/>
    <w:rsid w:val="003152B3"/>
    <w:rsid w:val="00316EE5"/>
    <w:rsid w:val="00320CCC"/>
    <w:rsid w:val="003325C1"/>
    <w:rsid w:val="00332D74"/>
    <w:rsid w:val="00343820"/>
    <w:rsid w:val="00361D58"/>
    <w:rsid w:val="00391758"/>
    <w:rsid w:val="00393D47"/>
    <w:rsid w:val="003958B2"/>
    <w:rsid w:val="0039668C"/>
    <w:rsid w:val="003A19A3"/>
    <w:rsid w:val="003A563D"/>
    <w:rsid w:val="003B4C7E"/>
    <w:rsid w:val="003C6C57"/>
    <w:rsid w:val="003F59EC"/>
    <w:rsid w:val="00410812"/>
    <w:rsid w:val="004153BD"/>
    <w:rsid w:val="00432265"/>
    <w:rsid w:val="00440C75"/>
    <w:rsid w:val="004639A4"/>
    <w:rsid w:val="0047130D"/>
    <w:rsid w:val="00477398"/>
    <w:rsid w:val="0048170A"/>
    <w:rsid w:val="00482249"/>
    <w:rsid w:val="004A399A"/>
    <w:rsid w:val="004B2DF5"/>
    <w:rsid w:val="004B6080"/>
    <w:rsid w:val="004C0CBD"/>
    <w:rsid w:val="004C35B7"/>
    <w:rsid w:val="005010D1"/>
    <w:rsid w:val="005148BD"/>
    <w:rsid w:val="0051656A"/>
    <w:rsid w:val="00526D6E"/>
    <w:rsid w:val="005308D3"/>
    <w:rsid w:val="00534652"/>
    <w:rsid w:val="0054115D"/>
    <w:rsid w:val="00573F6A"/>
    <w:rsid w:val="00595D10"/>
    <w:rsid w:val="005A1593"/>
    <w:rsid w:val="005B2961"/>
    <w:rsid w:val="005D454D"/>
    <w:rsid w:val="00615957"/>
    <w:rsid w:val="006327B5"/>
    <w:rsid w:val="006448E8"/>
    <w:rsid w:val="00645BBD"/>
    <w:rsid w:val="00647243"/>
    <w:rsid w:val="00663514"/>
    <w:rsid w:val="00674B9A"/>
    <w:rsid w:val="006811E9"/>
    <w:rsid w:val="006D423F"/>
    <w:rsid w:val="007061B6"/>
    <w:rsid w:val="007136C2"/>
    <w:rsid w:val="007152EB"/>
    <w:rsid w:val="00717938"/>
    <w:rsid w:val="00717CA8"/>
    <w:rsid w:val="0072066B"/>
    <w:rsid w:val="00725319"/>
    <w:rsid w:val="0074338B"/>
    <w:rsid w:val="00746958"/>
    <w:rsid w:val="0076412C"/>
    <w:rsid w:val="007B1968"/>
    <w:rsid w:val="007B4AB2"/>
    <w:rsid w:val="007D2F03"/>
    <w:rsid w:val="007D740E"/>
    <w:rsid w:val="007E2F32"/>
    <w:rsid w:val="00801A8E"/>
    <w:rsid w:val="0080395E"/>
    <w:rsid w:val="00806DA7"/>
    <w:rsid w:val="008444E8"/>
    <w:rsid w:val="0086027F"/>
    <w:rsid w:val="00863890"/>
    <w:rsid w:val="0087516E"/>
    <w:rsid w:val="00896ED9"/>
    <w:rsid w:val="008A3E83"/>
    <w:rsid w:val="008C1507"/>
    <w:rsid w:val="008C6D14"/>
    <w:rsid w:val="008D2EE1"/>
    <w:rsid w:val="008F1BC0"/>
    <w:rsid w:val="008F2C38"/>
    <w:rsid w:val="009014C9"/>
    <w:rsid w:val="00915760"/>
    <w:rsid w:val="00957E2F"/>
    <w:rsid w:val="00961153"/>
    <w:rsid w:val="0098394E"/>
    <w:rsid w:val="00996C7E"/>
    <w:rsid w:val="009C7D7E"/>
    <w:rsid w:val="009E3813"/>
    <w:rsid w:val="009E6A56"/>
    <w:rsid w:val="009F0577"/>
    <w:rsid w:val="009F40C0"/>
    <w:rsid w:val="009F515E"/>
    <w:rsid w:val="00A03104"/>
    <w:rsid w:val="00A33A43"/>
    <w:rsid w:val="00A50B74"/>
    <w:rsid w:val="00A7692D"/>
    <w:rsid w:val="00A86EF8"/>
    <w:rsid w:val="00A95B3A"/>
    <w:rsid w:val="00AA46DF"/>
    <w:rsid w:val="00AE4054"/>
    <w:rsid w:val="00B611E8"/>
    <w:rsid w:val="00B83DCE"/>
    <w:rsid w:val="00B91F65"/>
    <w:rsid w:val="00B95F71"/>
    <w:rsid w:val="00B97DD1"/>
    <w:rsid w:val="00BB57B4"/>
    <w:rsid w:val="00BC2011"/>
    <w:rsid w:val="00BC7284"/>
    <w:rsid w:val="00BD3B7A"/>
    <w:rsid w:val="00BD657C"/>
    <w:rsid w:val="00BE4599"/>
    <w:rsid w:val="00BF0A56"/>
    <w:rsid w:val="00C2209B"/>
    <w:rsid w:val="00C34CFF"/>
    <w:rsid w:val="00C404D8"/>
    <w:rsid w:val="00C4491A"/>
    <w:rsid w:val="00C44AD0"/>
    <w:rsid w:val="00C51615"/>
    <w:rsid w:val="00C664BA"/>
    <w:rsid w:val="00C743F1"/>
    <w:rsid w:val="00CA05C5"/>
    <w:rsid w:val="00CC6EE0"/>
    <w:rsid w:val="00CD28FC"/>
    <w:rsid w:val="00CF3624"/>
    <w:rsid w:val="00D06769"/>
    <w:rsid w:val="00D06B51"/>
    <w:rsid w:val="00D20209"/>
    <w:rsid w:val="00D210DA"/>
    <w:rsid w:val="00D33C00"/>
    <w:rsid w:val="00D41582"/>
    <w:rsid w:val="00D41DEB"/>
    <w:rsid w:val="00D43F6B"/>
    <w:rsid w:val="00D60E90"/>
    <w:rsid w:val="00D64F00"/>
    <w:rsid w:val="00D64FB0"/>
    <w:rsid w:val="00D67B29"/>
    <w:rsid w:val="00D71442"/>
    <w:rsid w:val="00DA0555"/>
    <w:rsid w:val="00DA379B"/>
    <w:rsid w:val="00DB3D64"/>
    <w:rsid w:val="00DB7474"/>
    <w:rsid w:val="00DC673C"/>
    <w:rsid w:val="00DD4638"/>
    <w:rsid w:val="00DD7A28"/>
    <w:rsid w:val="00DF60D9"/>
    <w:rsid w:val="00E3247F"/>
    <w:rsid w:val="00E80C09"/>
    <w:rsid w:val="00E82034"/>
    <w:rsid w:val="00E9117C"/>
    <w:rsid w:val="00EB5356"/>
    <w:rsid w:val="00EC4BBE"/>
    <w:rsid w:val="00ED0464"/>
    <w:rsid w:val="00ED09C2"/>
    <w:rsid w:val="00ED1CB8"/>
    <w:rsid w:val="00ED6CB5"/>
    <w:rsid w:val="00EE3345"/>
    <w:rsid w:val="00EE5748"/>
    <w:rsid w:val="00EF1B9E"/>
    <w:rsid w:val="00F06B4B"/>
    <w:rsid w:val="00F11864"/>
    <w:rsid w:val="00F13AB9"/>
    <w:rsid w:val="00F37CCE"/>
    <w:rsid w:val="00F434F2"/>
    <w:rsid w:val="00F60851"/>
    <w:rsid w:val="00F72E03"/>
    <w:rsid w:val="00F85251"/>
    <w:rsid w:val="00F95DC9"/>
    <w:rsid w:val="00F97099"/>
    <w:rsid w:val="00FA66FC"/>
    <w:rsid w:val="00FA751E"/>
    <w:rsid w:val="00FB3400"/>
    <w:rsid w:val="00FF62F1"/>
    <w:rsid w:val="00FF6F60"/>
    <w:rsid w:val="00FF6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3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2012-10-28T18:52:00Z</dcterms:created>
  <dcterms:modified xsi:type="dcterms:W3CDTF">2012-10-28T18:53:00Z</dcterms:modified>
</cp:coreProperties>
</file>